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6F1007FD" w:rsidR="00F23F5E" w:rsidRDefault="00F108CD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November 16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2021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CD5168">
        <w:rPr>
          <w:rStyle w:val="PlaceholderText"/>
          <w:color w:val="auto"/>
          <w:sz w:val="24"/>
        </w:rPr>
        <w:t>00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F108CD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7F7E3F0" w:rsidR="00E26A41" w:rsidRDefault="00E26A41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>
              <w:rPr>
                <w:sz w:val="22"/>
              </w:rPr>
              <w:t>Natalie Lafleche</w:t>
            </w:r>
          </w:p>
          <w:p w14:paraId="4D496C33" w14:textId="77777777" w:rsidR="00E26A41" w:rsidRPr="009B380A" w:rsidRDefault="00E26A41" w:rsidP="00E26A4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9B380A">
              <w:rPr>
                <w:sz w:val="20"/>
              </w:rPr>
              <w:t>Chair)</w:t>
            </w:r>
          </w:p>
          <w:p w14:paraId="14C8AE15" w14:textId="77777777" w:rsidR="00E26A41" w:rsidRDefault="00030A4A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31D7D" w:rsidRPr="00FB28CB">
              <w:rPr>
                <w:rFonts w:cs="Arial"/>
                <w:sz w:val="22"/>
              </w:rPr>
              <w:t xml:space="preserve">Becky </w:t>
            </w:r>
            <w:proofErr w:type="spellStart"/>
            <w:r w:rsidR="00531D7D" w:rsidRPr="00FB28CB">
              <w:rPr>
                <w:rFonts w:cs="Arial"/>
                <w:sz w:val="22"/>
              </w:rPr>
              <w:t>Payzant</w:t>
            </w:r>
            <w:proofErr w:type="spellEnd"/>
          </w:p>
          <w:p w14:paraId="71CB0F07" w14:textId="794BF31B" w:rsidR="008813EE" w:rsidRDefault="00362E17" w:rsidP="008813E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0A5C1D">
              <w:rPr>
                <w:sz w:val="22"/>
              </w:rPr>
              <w:t>Michelle Barnhill</w:t>
            </w:r>
          </w:p>
          <w:p w14:paraId="160C709D" w14:textId="77777777" w:rsidR="008813EE" w:rsidRPr="00BF22F2" w:rsidRDefault="008813EE" w:rsidP="0076641E">
            <w:pPr>
              <w:rPr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77777777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34617F" w:rsidRPr="00D828E7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2622C919" w:rsidR="00D828E7" w:rsidRPr="00D828E7" w:rsidRDefault="00A5616A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79F5A103" w:rsidR="00D828E7" w:rsidRPr="00D828E7" w:rsidRDefault="00D828E7" w:rsidP="00D828E7">
            <w:pPr>
              <w:rPr>
                <w:sz w:val="22"/>
                <w:lang w:val="fr-CA"/>
              </w:rPr>
            </w:pP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1EEC39B4" w:rsidR="0076641E" w:rsidRDefault="00071B56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D828E7">
              <w:rPr>
                <w:rFonts w:cs="Arial"/>
                <w:sz w:val="22"/>
                <w:lang w:val="en-GB"/>
              </w:rPr>
              <w:t>Traci George</w:t>
            </w:r>
          </w:p>
          <w:p w14:paraId="3718559B" w14:textId="49E200AE" w:rsidR="00803B62" w:rsidRPr="00BF22F2" w:rsidRDefault="00071B56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D828E7">
              <w:rPr>
                <w:rFonts w:cs="Arial"/>
                <w:sz w:val="22"/>
                <w:lang w:val="en-GB"/>
              </w:rPr>
              <w:t xml:space="preserve">Tanya </w:t>
            </w:r>
            <w:proofErr w:type="spellStart"/>
            <w:r w:rsidR="00D828E7">
              <w:rPr>
                <w:rFonts w:cs="Arial"/>
                <w:sz w:val="22"/>
                <w:lang w:val="en-GB"/>
              </w:rPr>
              <w:t>Pottie</w:t>
            </w:r>
            <w:proofErr w:type="spellEnd"/>
          </w:p>
          <w:p w14:paraId="73D99D4E" w14:textId="535B561A" w:rsidR="00B66094" w:rsidRPr="000A5C1D" w:rsidRDefault="00071B56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030A4A">
              <w:rPr>
                <w:rFonts w:cs="Arial"/>
                <w:sz w:val="22"/>
                <w:lang w:val="en-GB"/>
              </w:rPr>
              <w:t>Shauna Malloy</w:t>
            </w:r>
          </w:p>
          <w:p w14:paraId="7E74AAB3" w14:textId="1F1FDD6A" w:rsidR="00A6517B" w:rsidRDefault="003D6415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A6517B">
              <w:rPr>
                <w:rFonts w:cs="Arial"/>
                <w:sz w:val="22"/>
                <w:lang w:val="en-GB"/>
              </w:rPr>
              <w:t>Angie Mac</w:t>
            </w:r>
            <w:r w:rsidR="000A5C1D">
              <w:rPr>
                <w:rFonts w:cs="Arial"/>
                <w:sz w:val="22"/>
                <w:lang w:val="en-GB"/>
              </w:rPr>
              <w:t>A</w:t>
            </w:r>
            <w:r w:rsidR="00A6517B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7342CB4E" w:rsidR="00A435F7" w:rsidRDefault="00EC7BFD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A435F7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77777777" w:rsidR="0008238A" w:rsidRPr="00F46C1D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>
              <w:rPr>
                <w:sz w:val="22"/>
                <w:lang w:val="fr-CA"/>
              </w:rPr>
              <w:t>Michelle Andrews</w:t>
            </w:r>
            <w:r w:rsidR="0076641E" w:rsidRPr="00F46C1D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F46C1D" w:rsidRDefault="0076641E" w:rsidP="0076641E">
            <w:pPr>
              <w:rPr>
                <w:sz w:val="20"/>
                <w:lang w:val="fr-CA"/>
              </w:rPr>
            </w:pPr>
            <w:r w:rsidRPr="00F46C1D">
              <w:rPr>
                <w:sz w:val="20"/>
                <w:lang w:val="fr-CA"/>
              </w:rPr>
              <w:t>(Principal)</w:t>
            </w:r>
          </w:p>
          <w:p w14:paraId="584E79DC" w14:textId="26608952" w:rsidR="0076641E" w:rsidRPr="00F46C1D" w:rsidRDefault="009526B3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53BE9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77777777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18608565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:00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6AE19308" w14:textId="7FB330B5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  <w:p w14:paraId="2ADC8807" w14:textId="16E130BF" w:rsidR="003046C4" w:rsidRPr="002650CB" w:rsidRDefault="003046C4" w:rsidP="003E570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17D4D9A2" w14:textId="7278EA32" w:rsidR="00CD4DC0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9E0F484" w14:textId="188A757B" w:rsidR="0042728B" w:rsidRPr="00EE1A45" w:rsidRDefault="003D6415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41E743B" w:rsidR="007F2016" w:rsidRPr="00EE1A45" w:rsidRDefault="003D6415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N/A</w:t>
            </w:r>
          </w:p>
          <w:p w14:paraId="39151A76" w14:textId="77777777" w:rsidR="00EA0A79" w:rsidRPr="00EE1A45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77777777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3AB2F8F4" w14:textId="1CA93CFC" w:rsidR="00A223A9" w:rsidRDefault="003B10C0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Parent teacher </w:t>
            </w:r>
            <w:r w:rsidR="00FE0857">
              <w:rPr>
                <w:rFonts w:ascii="Calibri" w:hAnsi="Calibri" w:cs="Calibri"/>
                <w:sz w:val="20"/>
                <w:szCs w:val="20"/>
              </w:rPr>
              <w:t>next week Nov 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will be virtual/phone again</w:t>
            </w:r>
          </w:p>
          <w:p w14:paraId="0C45A3F6" w14:textId="66AFDD6C" w:rsidR="00CB0204" w:rsidRDefault="00CB020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3CE55E6" w14:textId="77622206" w:rsidR="00CB0204" w:rsidRDefault="00733108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  <w:r w:rsidR="00CB0204">
              <w:rPr>
                <w:rFonts w:ascii="Calibri" w:hAnsi="Calibri" w:cs="Calibri"/>
                <w:sz w:val="20"/>
                <w:szCs w:val="20"/>
              </w:rPr>
              <w:t xml:space="preserve"> holiday concert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each class </w:t>
            </w:r>
            <w:r w:rsidR="006B3425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perform </w:t>
            </w:r>
            <w:r w:rsidR="006B3425">
              <w:rPr>
                <w:rFonts w:ascii="Calibri" w:hAnsi="Calibri" w:cs="Calibri"/>
                <w:sz w:val="20"/>
                <w:szCs w:val="20"/>
              </w:rPr>
              <w:t>during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their</w:t>
            </w:r>
            <w:r w:rsidR="006B3425">
              <w:rPr>
                <w:rFonts w:ascii="Calibri" w:hAnsi="Calibri" w:cs="Calibri"/>
                <w:sz w:val="20"/>
                <w:szCs w:val="20"/>
              </w:rPr>
              <w:t xml:space="preserve"> regular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music class</w:t>
            </w:r>
            <w:r w:rsidR="00B34712">
              <w:rPr>
                <w:rFonts w:ascii="Calibri" w:hAnsi="Calibri" w:cs="Calibri"/>
                <w:sz w:val="20"/>
                <w:szCs w:val="20"/>
              </w:rPr>
              <w:t xml:space="preserve"> and be recorded and post</w:t>
            </w:r>
            <w:r w:rsidR="006B3425">
              <w:rPr>
                <w:rFonts w:ascii="Calibri" w:hAnsi="Calibri" w:cs="Calibri"/>
                <w:sz w:val="20"/>
                <w:szCs w:val="20"/>
              </w:rPr>
              <w:t>ed</w:t>
            </w:r>
            <w:r w:rsidR="00B34712">
              <w:rPr>
                <w:rFonts w:ascii="Calibri" w:hAnsi="Calibri" w:cs="Calibri"/>
                <w:sz w:val="20"/>
                <w:szCs w:val="20"/>
              </w:rPr>
              <w:t xml:space="preserve"> to google classroom</w:t>
            </w:r>
            <w:r w:rsidR="006B3425">
              <w:rPr>
                <w:rFonts w:ascii="Calibri" w:hAnsi="Calibri" w:cs="Calibri"/>
                <w:sz w:val="20"/>
                <w:szCs w:val="20"/>
              </w:rPr>
              <w:t xml:space="preserve"> for</w:t>
            </w:r>
            <w:r w:rsidR="00B347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3425">
              <w:rPr>
                <w:rFonts w:ascii="Calibri" w:hAnsi="Calibri" w:cs="Calibri"/>
                <w:sz w:val="20"/>
                <w:szCs w:val="20"/>
              </w:rPr>
              <w:t>that classroom</w:t>
            </w:r>
            <w:r w:rsidR="00382DD6">
              <w:rPr>
                <w:rFonts w:ascii="Calibri" w:hAnsi="Calibri" w:cs="Calibri"/>
                <w:sz w:val="20"/>
                <w:szCs w:val="20"/>
              </w:rPr>
              <w:t>. Dates will be known in advance so kids can dress up if they so choose.</w:t>
            </w:r>
          </w:p>
          <w:p w14:paraId="6E3BB89F" w14:textId="77777777" w:rsidR="00071B56" w:rsidRDefault="00071B5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706F38A" w14:textId="140A0F7F" w:rsidR="00071B56" w:rsidRPr="00EE1A45" w:rsidRDefault="00071B5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Diversity training tomorrow 17-Nov (Young and Baker-Skinner taking the lead)</w:t>
            </w:r>
            <w:r w:rsidR="00EC7BFD">
              <w:rPr>
                <w:rFonts w:ascii="Calibri" w:hAnsi="Calibri" w:cs="Calibri"/>
                <w:sz w:val="20"/>
                <w:szCs w:val="20"/>
              </w:rPr>
              <w:t xml:space="preserve"> – want to find out more about home cultures</w:t>
            </w:r>
          </w:p>
        </w:tc>
        <w:tc>
          <w:tcPr>
            <w:tcW w:w="1242" w:type="dxa"/>
            <w:shd w:val="clear" w:color="auto" w:fill="auto"/>
          </w:tcPr>
          <w:p w14:paraId="30B99C9F" w14:textId="77777777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BBA4F09" w14:textId="77777777" w:rsidR="00294B2D" w:rsidRDefault="00294B2D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D7E75F5" w14:textId="4DB2A92D" w:rsidR="003C27E5" w:rsidRDefault="00C8145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E694635" w14:textId="77777777" w:rsidR="00A5616A" w:rsidRDefault="00A5616A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BAC23C1" w14:textId="77777777" w:rsidR="0036199F" w:rsidRDefault="0036199F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3A412FD" w14:textId="77777777" w:rsidR="0036199F" w:rsidRDefault="0036199F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B13F0B2" w14:textId="77777777" w:rsidR="0036199F" w:rsidRDefault="0036199F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19F9494" w14:textId="48792882" w:rsidR="00A223A9" w:rsidRDefault="00A223A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8852AC2" w14:textId="77777777" w:rsidR="00CB0204" w:rsidRDefault="00CB0204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213B8F3" w14:textId="4DC90A3F" w:rsidR="00EC7BFD" w:rsidRPr="00EE1A45" w:rsidRDefault="00EC7BFD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1D8D9CC" w14:textId="77777777" w:rsidR="00D30C79" w:rsidRDefault="00D30C79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SSP Update</w:t>
            </w:r>
          </w:p>
          <w:p w14:paraId="57284B23" w14:textId="77777777" w:rsidR="00D30C79" w:rsidRPr="00D30C79" w:rsidRDefault="00D30C79" w:rsidP="00D30C79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164C1">
              <w:rPr>
                <w:sz w:val="22"/>
              </w:rPr>
              <w:t>Lead: 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2E3E0747" w14:textId="652D10DA" w:rsidR="00AE3EE7" w:rsidRDefault="00CD7B8E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P-2 </w:t>
            </w:r>
            <w:r w:rsidR="004317FA">
              <w:rPr>
                <w:rFonts w:ascii="Calibri" w:hAnsi="Calibri" w:cs="Calibri"/>
                <w:sz w:val="20"/>
                <w:szCs w:val="20"/>
              </w:rPr>
              <w:t xml:space="preserve">literacy coach initiative </w:t>
            </w:r>
            <w:r w:rsidR="003D6415">
              <w:rPr>
                <w:rFonts w:ascii="Calibri" w:hAnsi="Calibri" w:cs="Calibri"/>
                <w:sz w:val="20"/>
                <w:szCs w:val="20"/>
              </w:rPr>
              <w:t>proving to be very effective</w:t>
            </w:r>
            <w:r w:rsidR="00071B56">
              <w:rPr>
                <w:rFonts w:ascii="Calibri" w:hAnsi="Calibri" w:cs="Calibri"/>
                <w:sz w:val="20"/>
                <w:szCs w:val="20"/>
              </w:rPr>
              <w:t xml:space="preserve"> – doing evals before holidays to see next steps. Impacts how we deliver resource programming.</w:t>
            </w:r>
          </w:p>
          <w:p w14:paraId="42AC99EE" w14:textId="77777777" w:rsidR="00AE3EE7" w:rsidRDefault="00AE3EE7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9EA669F" w14:textId="14B539CE" w:rsidR="0086416F" w:rsidRDefault="007F0158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Tree in, bulbs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planted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rocks placed. Alison Andrews made sign and it’s ready</w:t>
            </w:r>
            <w:r w:rsidR="00F746BC">
              <w:rPr>
                <w:rFonts w:ascii="Calibri" w:hAnsi="Calibri" w:cs="Calibri"/>
                <w:sz w:val="20"/>
                <w:szCs w:val="20"/>
              </w:rPr>
              <w:t xml:space="preserve"> but going to keep inside until </w:t>
            </w:r>
            <w:r w:rsidR="00150C17">
              <w:rPr>
                <w:rFonts w:ascii="Calibri" w:hAnsi="Calibri" w:cs="Calibri"/>
                <w:sz w:val="20"/>
                <w:szCs w:val="20"/>
              </w:rPr>
              <w:t>S</w:t>
            </w:r>
            <w:r w:rsidR="00F746BC">
              <w:rPr>
                <w:rFonts w:ascii="Calibri" w:hAnsi="Calibri" w:cs="Calibri"/>
                <w:sz w:val="20"/>
                <w:szCs w:val="20"/>
              </w:rPr>
              <w:t xml:space="preserve">pring. </w:t>
            </w:r>
          </w:p>
          <w:p w14:paraId="7F4A295E" w14:textId="77777777" w:rsidR="00964836" w:rsidRDefault="00964836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FD76A5C" w14:textId="306073E0" w:rsidR="00964836" w:rsidRPr="00EE1A45" w:rsidRDefault="00964836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461833CC" w14:textId="77777777" w:rsidR="00D30C79" w:rsidRDefault="00DB24E2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2987F3ED" w14:textId="3A46919B" w:rsidR="00F21453" w:rsidRDefault="00F2145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04CC711" w14:textId="5C7DB642" w:rsidR="00E917F1" w:rsidRDefault="00E917F1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DC5EF12" w14:textId="77777777" w:rsidR="00E917F1" w:rsidRDefault="00E917F1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CD3B709" w14:textId="2121B514" w:rsidR="00C97F01" w:rsidRDefault="00C97F01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FA58444" w14:textId="13A76A33" w:rsidR="00C83669" w:rsidRPr="00EE1A45" w:rsidRDefault="002D7C0D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28CBE4FC" w14:textId="71D56CBF" w:rsidR="008E24DD" w:rsidRPr="00647F57" w:rsidRDefault="00560BCA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Wellness</w:t>
            </w:r>
            <w:r w:rsidR="00203D97">
              <w:rPr>
                <w:b/>
                <w:sz w:val="22"/>
              </w:rPr>
              <w:t xml:space="preserve"> Update</w:t>
            </w:r>
          </w:p>
          <w:p w14:paraId="311C5BF5" w14:textId="2497334E" w:rsidR="0088302D" w:rsidRPr="00427084" w:rsidRDefault="00847184" w:rsidP="008471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6DFF" w:rsidRPr="00B35EFF">
              <w:rPr>
                <w:sz w:val="22"/>
              </w:rPr>
              <w:t xml:space="preserve">Lead: </w:t>
            </w:r>
            <w:r w:rsidR="00560BCA"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auto"/>
          </w:tcPr>
          <w:p w14:paraId="280099A0" w14:textId="4EA193A9" w:rsidR="00F200C4" w:rsidRDefault="000C4041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Activities are still limited due to COVID-19</w:t>
            </w:r>
            <w:r w:rsidR="00560BCA">
              <w:rPr>
                <w:rFonts w:ascii="Calibri" w:hAnsi="Calibri" w:cs="Calibri"/>
                <w:sz w:val="20"/>
                <w:szCs w:val="20"/>
              </w:rPr>
              <w:t>, creating a wellness committee that will be meeting soon</w:t>
            </w:r>
            <w:r w:rsidR="008E47A6">
              <w:rPr>
                <w:rFonts w:ascii="Calibri" w:hAnsi="Calibri" w:cs="Calibri"/>
                <w:sz w:val="20"/>
                <w:szCs w:val="20"/>
              </w:rPr>
              <w:t xml:space="preserve"> to find out ways to celebrate students where we still cannot have assemblies</w:t>
            </w:r>
            <w:r w:rsidR="007173D4">
              <w:rPr>
                <w:rFonts w:ascii="Calibri" w:hAnsi="Calibri" w:cs="Calibri"/>
                <w:sz w:val="20"/>
                <w:szCs w:val="20"/>
              </w:rPr>
              <w:t>. Start</w:t>
            </w:r>
            <w:r w:rsidR="00497C77">
              <w:rPr>
                <w:rFonts w:ascii="Calibri" w:hAnsi="Calibri" w:cs="Calibri"/>
                <w:sz w:val="20"/>
                <w:szCs w:val="20"/>
              </w:rPr>
              <w:t>ed w</w:t>
            </w:r>
            <w:r w:rsidR="007173D4">
              <w:rPr>
                <w:rFonts w:ascii="Calibri" w:hAnsi="Calibri" w:cs="Calibri"/>
                <w:sz w:val="20"/>
                <w:szCs w:val="20"/>
              </w:rPr>
              <w:t>orking with grade 5 classes to creates teams to help with Lunch Lady, Milk Program and B</w:t>
            </w:r>
            <w:r w:rsidR="003B10C0">
              <w:rPr>
                <w:rFonts w:ascii="Calibri" w:hAnsi="Calibri" w:cs="Calibri"/>
                <w:sz w:val="20"/>
                <w:szCs w:val="20"/>
              </w:rPr>
              <w:t>reakfast Program.</w:t>
            </w:r>
            <w:r w:rsidR="0007244B">
              <w:rPr>
                <w:rFonts w:ascii="Calibri" w:hAnsi="Calibri" w:cs="Calibri"/>
                <w:sz w:val="20"/>
                <w:szCs w:val="20"/>
              </w:rPr>
              <w:t xml:space="preserve"> A lot more students have offered to </w:t>
            </w:r>
            <w:proofErr w:type="gramStart"/>
            <w:r w:rsidR="0007244B">
              <w:rPr>
                <w:rFonts w:ascii="Calibri" w:hAnsi="Calibri" w:cs="Calibri"/>
                <w:sz w:val="20"/>
                <w:szCs w:val="20"/>
              </w:rPr>
              <w:t>help</w:t>
            </w:r>
            <w:proofErr w:type="gramEnd"/>
            <w:r w:rsidR="0007244B">
              <w:rPr>
                <w:rFonts w:ascii="Calibri" w:hAnsi="Calibri" w:cs="Calibri"/>
                <w:sz w:val="20"/>
                <w:szCs w:val="20"/>
              </w:rPr>
              <w:t xml:space="preserve"> and rotating schedules made (25 grade 5 kids on the rotation now)</w:t>
            </w:r>
          </w:p>
          <w:p w14:paraId="36BD6A24" w14:textId="1B9DAA4B" w:rsidR="00640C16" w:rsidRDefault="00640C16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A9AB01A" w14:textId="2FF843D0" w:rsidR="00640C16" w:rsidRDefault="00E5425A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Spirit</w:t>
            </w:r>
            <w:r w:rsidR="00D42864">
              <w:rPr>
                <w:rFonts w:ascii="Calibri" w:hAnsi="Calibri" w:cs="Calibri"/>
                <w:sz w:val="20"/>
                <w:szCs w:val="20"/>
              </w:rPr>
              <w:t xml:space="preserve"> week December 15-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  <w:p w14:paraId="624E55BB" w14:textId="723BD899" w:rsidR="009F36DB" w:rsidRDefault="009F36DB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CF15479" w14:textId="24BC82E2" w:rsidR="009F36DB" w:rsidRDefault="009F36DB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Equity team $3k for teacher training for mindfulness and wellness</w:t>
            </w:r>
            <w:r w:rsidR="00651AB9">
              <w:rPr>
                <w:rFonts w:ascii="Calibri" w:hAnsi="Calibri" w:cs="Calibri"/>
                <w:sz w:val="20"/>
                <w:szCs w:val="20"/>
              </w:rPr>
              <w:t xml:space="preserve"> / TBC later</w:t>
            </w:r>
          </w:p>
          <w:p w14:paraId="685B19FD" w14:textId="77777777" w:rsidR="008B3395" w:rsidRPr="00EE1A45" w:rsidRDefault="008B3395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77777777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t>I</w:t>
            </w:r>
          </w:p>
          <w:p w14:paraId="5EFDBE9C" w14:textId="77777777" w:rsidR="00C81459" w:rsidRDefault="00C8145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7864169" w14:textId="5B99FC0B" w:rsidR="00C81459" w:rsidRDefault="00C8145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D671773" w14:textId="36FB6E5F" w:rsidR="00E5425A" w:rsidRDefault="00E5425A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6C5F2F3" w14:textId="53063635" w:rsidR="00E5425A" w:rsidRDefault="00E5425A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05A789B" w14:textId="19D1949F" w:rsidR="00E5425A" w:rsidRDefault="00E5425A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4B3B567" w14:textId="77777777" w:rsidR="00B95DC6" w:rsidRDefault="00B95DC6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984017F" w14:textId="77777777" w:rsidR="00B95DC6" w:rsidRDefault="00B95DC6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83F6816" w14:textId="4D42DF79" w:rsidR="00E5425A" w:rsidRDefault="00E5425A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69869C4B" w14:textId="77777777" w:rsidR="004F356D" w:rsidRDefault="004F356D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48831B7" w14:textId="2AEFFFEF" w:rsidR="00651AB9" w:rsidRPr="00EE1A45" w:rsidRDefault="00B95DC6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15BF9898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SOS</w:t>
            </w:r>
          </w:p>
          <w:p w14:paraId="724DC712" w14:textId="77777777" w:rsidR="000C32CB" w:rsidRDefault="000C32CB" w:rsidP="00E038BC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 w:rsidR="00BE48B4">
              <w:rPr>
                <w:sz w:val="22"/>
              </w:rPr>
              <w:t xml:space="preserve"> Joann</w:t>
            </w:r>
          </w:p>
          <w:p w14:paraId="2CDB0529" w14:textId="77777777" w:rsidR="00E038BC" w:rsidRPr="0097038F" w:rsidRDefault="00E038BC" w:rsidP="00E038B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FFE093" w:themeFill="accent1" w:themeFillTint="66"/>
          </w:tcPr>
          <w:p w14:paraId="6961C70A" w14:textId="77777777" w:rsidR="00A5616A" w:rsidRDefault="00A5616A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Activities are still limited due to COVID-19</w:t>
            </w:r>
          </w:p>
          <w:p w14:paraId="60E904E7" w14:textId="77777777" w:rsidR="00A223A9" w:rsidRDefault="00A223A9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66DFFD6" w14:textId="77777777" w:rsidR="00FC4835" w:rsidRPr="00EE1A45" w:rsidRDefault="00FC4835" w:rsidP="00C8627F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24FCA07E" w14:textId="77777777" w:rsidR="00CC1F99" w:rsidRDefault="000C4041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52BBA89" w14:textId="5F58BE30" w:rsidR="006F3B8B" w:rsidRPr="00EE1A45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2D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4242974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Business</w:t>
            </w:r>
          </w:p>
          <w:p w14:paraId="6A571F07" w14:textId="0A028DCA" w:rsidR="000C32CB" w:rsidRPr="0097038F" w:rsidRDefault="000C32CB" w:rsidP="00365E97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</w:t>
            </w:r>
            <w:r w:rsidR="00476056">
              <w:rPr>
                <w:sz w:val="22"/>
              </w:rPr>
              <w:t>Natalie</w:t>
            </w: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B4E5238" w14:textId="4C05D33D" w:rsidR="00604F78" w:rsidRDefault="00A223A9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Potential activity dates for the school year </w:t>
            </w:r>
            <w:r w:rsidR="007656D2">
              <w:rPr>
                <w:rFonts w:ascii="Calibri" w:hAnsi="Calibri" w:cs="Calibri"/>
                <w:sz w:val="20"/>
                <w:szCs w:val="20"/>
              </w:rPr>
              <w:t>to 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reviewed</w:t>
            </w:r>
            <w:r w:rsidR="007656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7656D2">
              <w:rPr>
                <w:rFonts w:ascii="Calibri" w:hAnsi="Calibri" w:cs="Calibri"/>
                <w:sz w:val="20"/>
                <w:szCs w:val="20"/>
              </w:rPr>
              <w:t>at a later date</w:t>
            </w:r>
            <w:proofErr w:type="gramEnd"/>
            <w:r w:rsidR="007656D2">
              <w:rPr>
                <w:rFonts w:ascii="Calibri" w:hAnsi="Calibri" w:cs="Calibri"/>
                <w:sz w:val="20"/>
                <w:szCs w:val="20"/>
              </w:rPr>
              <w:t xml:space="preserve"> – given the pandemic</w:t>
            </w:r>
          </w:p>
          <w:p w14:paraId="1685BB68" w14:textId="23733C01" w:rsidR="007656D2" w:rsidRDefault="007656D2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6D1C72F" w14:textId="3A24E107" w:rsidR="007656D2" w:rsidRDefault="0048499E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Portables to receive heat pumps and new one needs new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door</w:t>
            </w:r>
            <w:r w:rsidR="009E0ECA">
              <w:rPr>
                <w:rFonts w:ascii="Calibri" w:hAnsi="Calibri" w:cs="Calibri"/>
                <w:sz w:val="20"/>
                <w:szCs w:val="20"/>
              </w:rPr>
              <w:t>,</w:t>
            </w:r>
            <w:proofErr w:type="gramEnd"/>
            <w:r w:rsidR="009E0ECA">
              <w:rPr>
                <w:rFonts w:ascii="Calibri" w:hAnsi="Calibri" w:cs="Calibri"/>
                <w:sz w:val="20"/>
                <w:szCs w:val="20"/>
              </w:rPr>
              <w:t xml:space="preserve"> tile flooring has been replaced</w:t>
            </w:r>
            <w:r w:rsidR="00907D9B">
              <w:rPr>
                <w:rFonts w:ascii="Calibri" w:hAnsi="Calibri" w:cs="Calibri"/>
                <w:sz w:val="20"/>
                <w:szCs w:val="20"/>
              </w:rPr>
              <w:t xml:space="preserve">. Is a heat source in there </w:t>
            </w:r>
            <w:proofErr w:type="gramStart"/>
            <w:r w:rsidR="00907D9B">
              <w:rPr>
                <w:rFonts w:ascii="Calibri" w:hAnsi="Calibri" w:cs="Calibri"/>
                <w:sz w:val="20"/>
                <w:szCs w:val="20"/>
              </w:rPr>
              <w:t>already.</w:t>
            </w:r>
            <w:proofErr w:type="gramEnd"/>
          </w:p>
          <w:p w14:paraId="4A955BA4" w14:textId="5EE98196" w:rsidR="00F96ADE" w:rsidRDefault="00F96ADE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D29B0FD" w14:textId="00D32B6E" w:rsidR="00485649" w:rsidRDefault="00485649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are we fundraising for going forward? Like the idea of an accessible playground</w:t>
            </w:r>
          </w:p>
          <w:p w14:paraId="76B4FFCA" w14:textId="77777777" w:rsidR="00A223A9" w:rsidRDefault="00A223A9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8A48F4B" w14:textId="77777777" w:rsidR="00A223A9" w:rsidRDefault="00862EB0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shade trees coming for outdoor classroom </w:t>
            </w:r>
            <w:r w:rsidR="00497C77">
              <w:rPr>
                <w:rFonts w:ascii="Calibri" w:hAnsi="Calibri" w:cs="Calibri"/>
                <w:sz w:val="20"/>
                <w:szCs w:val="20"/>
              </w:rPr>
              <w:t>(arrival date TBC)</w:t>
            </w:r>
          </w:p>
          <w:p w14:paraId="40888291" w14:textId="77777777" w:rsidR="00BD262F" w:rsidRDefault="00BD262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8C5D33C" w14:textId="3DBE0C1C" w:rsidR="00BD262F" w:rsidRPr="00EE1A45" w:rsidRDefault="00304707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Waiting on school pictures to come back in</w:t>
            </w:r>
            <w:r w:rsidR="009A3BA9">
              <w:rPr>
                <w:rFonts w:ascii="Calibri" w:hAnsi="Calibri" w:cs="Calibri"/>
                <w:sz w:val="20"/>
                <w:szCs w:val="20"/>
              </w:rPr>
              <w:t xml:space="preserve"> – may re-visit in</w:t>
            </w:r>
            <w:r w:rsidR="001C2754">
              <w:rPr>
                <w:rFonts w:ascii="Calibri" w:hAnsi="Calibri" w:cs="Calibri"/>
                <w:sz w:val="20"/>
                <w:szCs w:val="20"/>
              </w:rPr>
              <w:t xml:space="preserve"> Spring the photographer</w:t>
            </w:r>
            <w:r w:rsidR="00764581">
              <w:rPr>
                <w:rFonts w:ascii="Calibri" w:hAnsi="Calibri" w:cs="Calibri"/>
                <w:sz w:val="20"/>
                <w:szCs w:val="20"/>
              </w:rPr>
              <w:t xml:space="preserve"> choice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77777777" w:rsidR="00DB24E2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77AC58D" w14:textId="77777777" w:rsidR="006F3B8B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5BF980AC" w14:textId="735122CF" w:rsidR="006F3B8B" w:rsidRPr="00EE1A45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77777777" w:rsidR="00604F78" w:rsidRDefault="0048499E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C313182" w14:textId="77777777" w:rsidR="007F35B5" w:rsidRDefault="007F35B5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8442129" w14:textId="77777777" w:rsidR="00A117CA" w:rsidRDefault="00A117CA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9FA7FD9" w14:textId="77777777" w:rsidR="00A117CA" w:rsidRDefault="00A117CA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32CE69E" w14:textId="77777777" w:rsidR="00A117CA" w:rsidRDefault="00485649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2764B32" w14:textId="77777777" w:rsidR="00485649" w:rsidRDefault="00485649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2BD8800B" w14:textId="77777777" w:rsidR="00485649" w:rsidRDefault="00485649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5852B762" w14:textId="77777777" w:rsidR="00485649" w:rsidRDefault="00862EB0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7F897D50" w14:textId="77777777" w:rsidR="00304707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589954E1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</w:tbl>
    <w:p w14:paraId="605C3589" w14:textId="77777777" w:rsidR="00485649" w:rsidRDefault="00485649" w:rsidP="005F5ADA">
      <w:pPr>
        <w:pStyle w:val="AgendaInformation"/>
        <w:rPr>
          <w:b/>
          <w:sz w:val="22"/>
        </w:rPr>
      </w:pPr>
    </w:p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2CC0122F" w14:textId="63DBFF4F" w:rsidR="00AE2995" w:rsidRDefault="008E4919" w:rsidP="005F36FE">
      <w:pPr>
        <w:pStyle w:val="AgendaInformation"/>
        <w:jc w:val="center"/>
        <w:rPr>
          <w:b/>
          <w:sz w:val="22"/>
        </w:rPr>
      </w:pPr>
      <w:r w:rsidRPr="006278C2">
        <w:rPr>
          <w:b/>
          <w:sz w:val="22"/>
          <w:highlight w:val="cyan"/>
        </w:rPr>
        <w:t xml:space="preserve">Next </w:t>
      </w:r>
      <w:r w:rsidR="00742C31" w:rsidRPr="006278C2">
        <w:rPr>
          <w:b/>
          <w:sz w:val="22"/>
          <w:highlight w:val="cyan"/>
        </w:rPr>
        <w:t xml:space="preserve">meeting </w:t>
      </w:r>
      <w:r w:rsidR="00C23607" w:rsidRPr="006278C2">
        <w:rPr>
          <w:b/>
          <w:sz w:val="22"/>
          <w:highlight w:val="cyan"/>
        </w:rPr>
        <w:t>January</w:t>
      </w:r>
      <w:r w:rsidR="00742C31" w:rsidRPr="006278C2">
        <w:rPr>
          <w:b/>
          <w:sz w:val="22"/>
          <w:highlight w:val="cyan"/>
        </w:rPr>
        <w:t xml:space="preserve"> 1</w:t>
      </w:r>
      <w:r w:rsidR="00C23607" w:rsidRPr="006278C2">
        <w:rPr>
          <w:b/>
          <w:sz w:val="22"/>
          <w:highlight w:val="cyan"/>
        </w:rPr>
        <w:t>9</w:t>
      </w:r>
      <w:r w:rsidR="00742C31" w:rsidRPr="006278C2">
        <w:rPr>
          <w:b/>
          <w:sz w:val="22"/>
          <w:highlight w:val="cyan"/>
          <w:vertAlign w:val="superscript"/>
        </w:rPr>
        <w:t>th</w:t>
      </w:r>
      <w:r w:rsidR="00A117CA" w:rsidRPr="006278C2">
        <w:rPr>
          <w:b/>
          <w:sz w:val="22"/>
          <w:highlight w:val="cyan"/>
        </w:rPr>
        <w:t>, 202</w:t>
      </w:r>
      <w:r w:rsidR="006278C2" w:rsidRPr="006278C2">
        <w:rPr>
          <w:b/>
          <w:sz w:val="22"/>
          <w:highlight w:val="cyan"/>
        </w:rPr>
        <w:t>2</w:t>
      </w:r>
    </w:p>
    <w:p w14:paraId="6396E991" w14:textId="2F8B5457" w:rsidR="006A0EC9" w:rsidRDefault="006A0EC9" w:rsidP="005F36FE">
      <w:pPr>
        <w:pStyle w:val="AgendaInformation"/>
        <w:jc w:val="center"/>
        <w:rPr>
          <w:b/>
          <w:sz w:val="22"/>
        </w:rPr>
      </w:pPr>
    </w:p>
    <w:p w14:paraId="6805E1F1" w14:textId="663913ED" w:rsidR="00EC11E6" w:rsidRDefault="006278C2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3 meetings complete / 3 to go</w:t>
      </w:r>
    </w:p>
    <w:p w14:paraId="38EA37AC" w14:textId="77777777" w:rsidR="00A223A9" w:rsidRPr="00C22EB5" w:rsidRDefault="00A223A9">
      <w:pPr>
        <w:pStyle w:val="AgendaInformation"/>
        <w:rPr>
          <w:b/>
          <w:sz w:val="22"/>
        </w:rPr>
      </w:pPr>
    </w:p>
    <w:sectPr w:rsidR="00A223A9" w:rsidRPr="00C22EB5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3FA4" w14:textId="77777777" w:rsidR="009076C0" w:rsidRDefault="009076C0">
      <w:r>
        <w:separator/>
      </w:r>
    </w:p>
  </w:endnote>
  <w:endnote w:type="continuationSeparator" w:id="0">
    <w:p w14:paraId="09483315" w14:textId="77777777" w:rsidR="009076C0" w:rsidRDefault="009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8993" w14:textId="77777777" w:rsidR="009076C0" w:rsidRDefault="009076C0">
      <w:r>
        <w:separator/>
      </w:r>
    </w:p>
  </w:footnote>
  <w:footnote w:type="continuationSeparator" w:id="0">
    <w:p w14:paraId="2D065CBF" w14:textId="77777777" w:rsidR="009076C0" w:rsidRDefault="0090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536225">
    <w:abstractNumId w:val="3"/>
  </w:num>
  <w:num w:numId="2" w16cid:durableId="1933198487">
    <w:abstractNumId w:val="2"/>
  </w:num>
  <w:num w:numId="3" w16cid:durableId="2093047325">
    <w:abstractNumId w:val="1"/>
  </w:num>
  <w:num w:numId="4" w16cid:durableId="148327028">
    <w:abstractNumId w:val="0"/>
  </w:num>
  <w:num w:numId="5" w16cid:durableId="1174340719">
    <w:abstractNumId w:val="12"/>
  </w:num>
  <w:num w:numId="6" w16cid:durableId="1286963030">
    <w:abstractNumId w:val="14"/>
  </w:num>
  <w:num w:numId="7" w16cid:durableId="1986202403">
    <w:abstractNumId w:val="7"/>
  </w:num>
  <w:num w:numId="8" w16cid:durableId="538512099">
    <w:abstractNumId w:val="19"/>
  </w:num>
  <w:num w:numId="9" w16cid:durableId="631785723">
    <w:abstractNumId w:val="17"/>
  </w:num>
  <w:num w:numId="10" w16cid:durableId="1293514714">
    <w:abstractNumId w:val="9"/>
  </w:num>
  <w:num w:numId="11" w16cid:durableId="1615557030">
    <w:abstractNumId w:val="13"/>
  </w:num>
  <w:num w:numId="12" w16cid:durableId="508913857">
    <w:abstractNumId w:val="8"/>
  </w:num>
  <w:num w:numId="13" w16cid:durableId="2099674265">
    <w:abstractNumId w:val="22"/>
  </w:num>
  <w:num w:numId="14" w16cid:durableId="718364927">
    <w:abstractNumId w:val="21"/>
  </w:num>
  <w:num w:numId="15" w16cid:durableId="233244055">
    <w:abstractNumId w:val="16"/>
  </w:num>
  <w:num w:numId="16" w16cid:durableId="1749303595">
    <w:abstractNumId w:val="18"/>
  </w:num>
  <w:num w:numId="17" w16cid:durableId="148521909">
    <w:abstractNumId w:val="6"/>
  </w:num>
  <w:num w:numId="18" w16cid:durableId="1335498266">
    <w:abstractNumId w:val="11"/>
  </w:num>
  <w:num w:numId="19" w16cid:durableId="82453012">
    <w:abstractNumId w:val="20"/>
  </w:num>
  <w:num w:numId="20" w16cid:durableId="655647258">
    <w:abstractNumId w:val="10"/>
  </w:num>
  <w:num w:numId="21" w16cid:durableId="741830648">
    <w:abstractNumId w:val="4"/>
  </w:num>
  <w:num w:numId="22" w16cid:durableId="779883395">
    <w:abstractNumId w:val="15"/>
  </w:num>
  <w:num w:numId="23" w16cid:durableId="1005594827">
    <w:abstractNumId w:val="23"/>
  </w:num>
  <w:num w:numId="24" w16cid:durableId="2041663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5668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73B2"/>
    <w:rsid w:val="00007F1E"/>
    <w:rsid w:val="00010C0B"/>
    <w:rsid w:val="00012F6E"/>
    <w:rsid w:val="00021064"/>
    <w:rsid w:val="00021BC0"/>
    <w:rsid w:val="00026AF6"/>
    <w:rsid w:val="00030A4A"/>
    <w:rsid w:val="00033036"/>
    <w:rsid w:val="000356F4"/>
    <w:rsid w:val="0004424A"/>
    <w:rsid w:val="00050105"/>
    <w:rsid w:val="00053BE9"/>
    <w:rsid w:val="00060086"/>
    <w:rsid w:val="000624EE"/>
    <w:rsid w:val="00062E07"/>
    <w:rsid w:val="00064AE2"/>
    <w:rsid w:val="00071B56"/>
    <w:rsid w:val="0007244B"/>
    <w:rsid w:val="00075A91"/>
    <w:rsid w:val="00080DF7"/>
    <w:rsid w:val="00081B5D"/>
    <w:rsid w:val="0008238A"/>
    <w:rsid w:val="00090BA5"/>
    <w:rsid w:val="0009112F"/>
    <w:rsid w:val="000952DF"/>
    <w:rsid w:val="000A17BA"/>
    <w:rsid w:val="000A2138"/>
    <w:rsid w:val="000A2159"/>
    <w:rsid w:val="000A5C1D"/>
    <w:rsid w:val="000A6606"/>
    <w:rsid w:val="000B0F78"/>
    <w:rsid w:val="000B3DDC"/>
    <w:rsid w:val="000B46DB"/>
    <w:rsid w:val="000C0F15"/>
    <w:rsid w:val="000C32CB"/>
    <w:rsid w:val="000C4041"/>
    <w:rsid w:val="000D1EB2"/>
    <w:rsid w:val="000D5466"/>
    <w:rsid w:val="000E144D"/>
    <w:rsid w:val="000E6A74"/>
    <w:rsid w:val="000F340A"/>
    <w:rsid w:val="000F5917"/>
    <w:rsid w:val="000F5E7E"/>
    <w:rsid w:val="000F6A62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5071A"/>
    <w:rsid w:val="00150737"/>
    <w:rsid w:val="00150C17"/>
    <w:rsid w:val="00160367"/>
    <w:rsid w:val="001604B1"/>
    <w:rsid w:val="001678C4"/>
    <w:rsid w:val="00167B8C"/>
    <w:rsid w:val="00172212"/>
    <w:rsid w:val="00174E9A"/>
    <w:rsid w:val="001770DC"/>
    <w:rsid w:val="0018592E"/>
    <w:rsid w:val="00193090"/>
    <w:rsid w:val="00193765"/>
    <w:rsid w:val="001B3FA7"/>
    <w:rsid w:val="001B5750"/>
    <w:rsid w:val="001C2754"/>
    <w:rsid w:val="001C2D56"/>
    <w:rsid w:val="001D24E6"/>
    <w:rsid w:val="001E7054"/>
    <w:rsid w:val="001F0AC6"/>
    <w:rsid w:val="001F1714"/>
    <w:rsid w:val="001F2A6D"/>
    <w:rsid w:val="002001CD"/>
    <w:rsid w:val="00201005"/>
    <w:rsid w:val="00201346"/>
    <w:rsid w:val="00203D97"/>
    <w:rsid w:val="002075EF"/>
    <w:rsid w:val="00213609"/>
    <w:rsid w:val="00215E80"/>
    <w:rsid w:val="00224BDE"/>
    <w:rsid w:val="00224C3F"/>
    <w:rsid w:val="002309B8"/>
    <w:rsid w:val="00233211"/>
    <w:rsid w:val="00237DC6"/>
    <w:rsid w:val="002439AC"/>
    <w:rsid w:val="00245D91"/>
    <w:rsid w:val="00246C49"/>
    <w:rsid w:val="002478C3"/>
    <w:rsid w:val="00247DD1"/>
    <w:rsid w:val="002579E9"/>
    <w:rsid w:val="002650CB"/>
    <w:rsid w:val="00265729"/>
    <w:rsid w:val="00271A22"/>
    <w:rsid w:val="00274A85"/>
    <w:rsid w:val="00287447"/>
    <w:rsid w:val="00294B2D"/>
    <w:rsid w:val="002960B0"/>
    <w:rsid w:val="0029643B"/>
    <w:rsid w:val="0029783F"/>
    <w:rsid w:val="002A2C72"/>
    <w:rsid w:val="002B3701"/>
    <w:rsid w:val="002B5393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F51E0"/>
    <w:rsid w:val="002F7229"/>
    <w:rsid w:val="003028A6"/>
    <w:rsid w:val="003046C4"/>
    <w:rsid w:val="00304707"/>
    <w:rsid w:val="00306BDB"/>
    <w:rsid w:val="00306E5A"/>
    <w:rsid w:val="00307A3A"/>
    <w:rsid w:val="00323FB6"/>
    <w:rsid w:val="00333717"/>
    <w:rsid w:val="0033654E"/>
    <w:rsid w:val="00342289"/>
    <w:rsid w:val="00343796"/>
    <w:rsid w:val="0034617F"/>
    <w:rsid w:val="003508F9"/>
    <w:rsid w:val="00355B97"/>
    <w:rsid w:val="0036199F"/>
    <w:rsid w:val="00362E17"/>
    <w:rsid w:val="00365E97"/>
    <w:rsid w:val="0037090B"/>
    <w:rsid w:val="003728DA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C1E6A"/>
    <w:rsid w:val="003C27E5"/>
    <w:rsid w:val="003C57D1"/>
    <w:rsid w:val="003D027A"/>
    <w:rsid w:val="003D0C13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4054A4"/>
    <w:rsid w:val="00406128"/>
    <w:rsid w:val="004074D8"/>
    <w:rsid w:val="0041144F"/>
    <w:rsid w:val="00412B11"/>
    <w:rsid w:val="004131C5"/>
    <w:rsid w:val="00413E7A"/>
    <w:rsid w:val="004164C1"/>
    <w:rsid w:val="00420CF5"/>
    <w:rsid w:val="00422667"/>
    <w:rsid w:val="004243DC"/>
    <w:rsid w:val="00426D62"/>
    <w:rsid w:val="00427084"/>
    <w:rsid w:val="0042728B"/>
    <w:rsid w:val="004309EA"/>
    <w:rsid w:val="004317FA"/>
    <w:rsid w:val="0043526B"/>
    <w:rsid w:val="00443600"/>
    <w:rsid w:val="00450B6F"/>
    <w:rsid w:val="00453703"/>
    <w:rsid w:val="00460460"/>
    <w:rsid w:val="00467325"/>
    <w:rsid w:val="00474760"/>
    <w:rsid w:val="00476056"/>
    <w:rsid w:val="0048499E"/>
    <w:rsid w:val="00485649"/>
    <w:rsid w:val="004860E4"/>
    <w:rsid w:val="00491EA3"/>
    <w:rsid w:val="0049400F"/>
    <w:rsid w:val="00494A03"/>
    <w:rsid w:val="00497C77"/>
    <w:rsid w:val="004A01E9"/>
    <w:rsid w:val="004B6AC9"/>
    <w:rsid w:val="004B7278"/>
    <w:rsid w:val="004C7BF5"/>
    <w:rsid w:val="004C7DDC"/>
    <w:rsid w:val="004D0F71"/>
    <w:rsid w:val="004E1EF8"/>
    <w:rsid w:val="004F356D"/>
    <w:rsid w:val="004F6DFF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538E"/>
    <w:rsid w:val="00546464"/>
    <w:rsid w:val="00550702"/>
    <w:rsid w:val="00552D20"/>
    <w:rsid w:val="005556E2"/>
    <w:rsid w:val="00560AB2"/>
    <w:rsid w:val="00560BCA"/>
    <w:rsid w:val="00564B07"/>
    <w:rsid w:val="00566E09"/>
    <w:rsid w:val="0057238E"/>
    <w:rsid w:val="0057528B"/>
    <w:rsid w:val="005757A0"/>
    <w:rsid w:val="00575B64"/>
    <w:rsid w:val="005778CB"/>
    <w:rsid w:val="0058574E"/>
    <w:rsid w:val="00587EF4"/>
    <w:rsid w:val="0059386B"/>
    <w:rsid w:val="00594D2F"/>
    <w:rsid w:val="005A0712"/>
    <w:rsid w:val="005A183A"/>
    <w:rsid w:val="005B0BE4"/>
    <w:rsid w:val="005B2FD0"/>
    <w:rsid w:val="005C0675"/>
    <w:rsid w:val="005C364A"/>
    <w:rsid w:val="005C40C5"/>
    <w:rsid w:val="005C5228"/>
    <w:rsid w:val="005C6970"/>
    <w:rsid w:val="005D0B05"/>
    <w:rsid w:val="005D15EC"/>
    <w:rsid w:val="005D509F"/>
    <w:rsid w:val="005E1518"/>
    <w:rsid w:val="005E2306"/>
    <w:rsid w:val="005E6A10"/>
    <w:rsid w:val="005E7403"/>
    <w:rsid w:val="005F36FE"/>
    <w:rsid w:val="005F5ADA"/>
    <w:rsid w:val="00604F78"/>
    <w:rsid w:val="006227E6"/>
    <w:rsid w:val="006246DC"/>
    <w:rsid w:val="0062658E"/>
    <w:rsid w:val="006278C2"/>
    <w:rsid w:val="0063715C"/>
    <w:rsid w:val="00640C16"/>
    <w:rsid w:val="00641706"/>
    <w:rsid w:val="0064225B"/>
    <w:rsid w:val="00644FBD"/>
    <w:rsid w:val="00647F57"/>
    <w:rsid w:val="00651AB9"/>
    <w:rsid w:val="0065218C"/>
    <w:rsid w:val="00657501"/>
    <w:rsid w:val="00664C89"/>
    <w:rsid w:val="0067066E"/>
    <w:rsid w:val="00670C31"/>
    <w:rsid w:val="0067341C"/>
    <w:rsid w:val="00675F15"/>
    <w:rsid w:val="00677E64"/>
    <w:rsid w:val="0068633A"/>
    <w:rsid w:val="006A0EC9"/>
    <w:rsid w:val="006A3606"/>
    <w:rsid w:val="006A3FB1"/>
    <w:rsid w:val="006A6685"/>
    <w:rsid w:val="006B3425"/>
    <w:rsid w:val="006C26CB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686"/>
    <w:rsid w:val="007019CB"/>
    <w:rsid w:val="007023D4"/>
    <w:rsid w:val="00702B57"/>
    <w:rsid w:val="00702BF5"/>
    <w:rsid w:val="0070535F"/>
    <w:rsid w:val="00712DF0"/>
    <w:rsid w:val="00713005"/>
    <w:rsid w:val="007173D4"/>
    <w:rsid w:val="0072000F"/>
    <w:rsid w:val="007277A4"/>
    <w:rsid w:val="00733058"/>
    <w:rsid w:val="00733108"/>
    <w:rsid w:val="00742C31"/>
    <w:rsid w:val="00751CF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82E71"/>
    <w:rsid w:val="00784A3C"/>
    <w:rsid w:val="00784A60"/>
    <w:rsid w:val="00787162"/>
    <w:rsid w:val="00790A2D"/>
    <w:rsid w:val="00795A8E"/>
    <w:rsid w:val="00797E72"/>
    <w:rsid w:val="007A3EB9"/>
    <w:rsid w:val="007B752D"/>
    <w:rsid w:val="007C17D7"/>
    <w:rsid w:val="007C25DF"/>
    <w:rsid w:val="007C550B"/>
    <w:rsid w:val="007C6B2B"/>
    <w:rsid w:val="007C78E5"/>
    <w:rsid w:val="007D376B"/>
    <w:rsid w:val="007E0E5D"/>
    <w:rsid w:val="007E2786"/>
    <w:rsid w:val="007F0158"/>
    <w:rsid w:val="007F0E0D"/>
    <w:rsid w:val="007F1C99"/>
    <w:rsid w:val="007F2016"/>
    <w:rsid w:val="007F35B5"/>
    <w:rsid w:val="007F57CE"/>
    <w:rsid w:val="00803B62"/>
    <w:rsid w:val="008043AE"/>
    <w:rsid w:val="00805275"/>
    <w:rsid w:val="00810BBD"/>
    <w:rsid w:val="0081326E"/>
    <w:rsid w:val="00813B31"/>
    <w:rsid w:val="00821432"/>
    <w:rsid w:val="00822059"/>
    <w:rsid w:val="00835524"/>
    <w:rsid w:val="00836447"/>
    <w:rsid w:val="00845055"/>
    <w:rsid w:val="00847184"/>
    <w:rsid w:val="0085451C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736C"/>
    <w:rsid w:val="00880940"/>
    <w:rsid w:val="0088138E"/>
    <w:rsid w:val="008813EE"/>
    <w:rsid w:val="00882E6B"/>
    <w:rsid w:val="0088302D"/>
    <w:rsid w:val="00885413"/>
    <w:rsid w:val="00891481"/>
    <w:rsid w:val="008A0BCE"/>
    <w:rsid w:val="008A5302"/>
    <w:rsid w:val="008A6DAA"/>
    <w:rsid w:val="008B0680"/>
    <w:rsid w:val="008B0E0F"/>
    <w:rsid w:val="008B113E"/>
    <w:rsid w:val="008B3395"/>
    <w:rsid w:val="008B5A3B"/>
    <w:rsid w:val="008C21C3"/>
    <w:rsid w:val="008C429C"/>
    <w:rsid w:val="008C43D9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F1308"/>
    <w:rsid w:val="00901B7E"/>
    <w:rsid w:val="009076C0"/>
    <w:rsid w:val="00907D9B"/>
    <w:rsid w:val="00920D5E"/>
    <w:rsid w:val="009218EE"/>
    <w:rsid w:val="00924EC5"/>
    <w:rsid w:val="009275FB"/>
    <w:rsid w:val="0093088D"/>
    <w:rsid w:val="00930C23"/>
    <w:rsid w:val="00934CEE"/>
    <w:rsid w:val="009431B2"/>
    <w:rsid w:val="009465E6"/>
    <w:rsid w:val="00947296"/>
    <w:rsid w:val="00947AE0"/>
    <w:rsid w:val="00950459"/>
    <w:rsid w:val="00951F81"/>
    <w:rsid w:val="009526B3"/>
    <w:rsid w:val="0095318D"/>
    <w:rsid w:val="00964702"/>
    <w:rsid w:val="00964836"/>
    <w:rsid w:val="0097038F"/>
    <w:rsid w:val="00977626"/>
    <w:rsid w:val="009903D7"/>
    <w:rsid w:val="009921BB"/>
    <w:rsid w:val="009975CA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D2967"/>
    <w:rsid w:val="009D7598"/>
    <w:rsid w:val="009E0ECA"/>
    <w:rsid w:val="009E26CA"/>
    <w:rsid w:val="009F31BA"/>
    <w:rsid w:val="009F36DB"/>
    <w:rsid w:val="009F568B"/>
    <w:rsid w:val="00A076AD"/>
    <w:rsid w:val="00A117CA"/>
    <w:rsid w:val="00A142ED"/>
    <w:rsid w:val="00A14EC2"/>
    <w:rsid w:val="00A157B7"/>
    <w:rsid w:val="00A1720B"/>
    <w:rsid w:val="00A223A9"/>
    <w:rsid w:val="00A435F7"/>
    <w:rsid w:val="00A5616A"/>
    <w:rsid w:val="00A64766"/>
    <w:rsid w:val="00A6517B"/>
    <w:rsid w:val="00A7021C"/>
    <w:rsid w:val="00A71AF1"/>
    <w:rsid w:val="00A8219C"/>
    <w:rsid w:val="00A9069D"/>
    <w:rsid w:val="00A91373"/>
    <w:rsid w:val="00A9323F"/>
    <w:rsid w:val="00A979F6"/>
    <w:rsid w:val="00AA17F7"/>
    <w:rsid w:val="00AB46B2"/>
    <w:rsid w:val="00AB6CC2"/>
    <w:rsid w:val="00AC7D07"/>
    <w:rsid w:val="00AD2AB9"/>
    <w:rsid w:val="00AD2F71"/>
    <w:rsid w:val="00AE2995"/>
    <w:rsid w:val="00AE3EE7"/>
    <w:rsid w:val="00AE5280"/>
    <w:rsid w:val="00AE52D1"/>
    <w:rsid w:val="00AF34DB"/>
    <w:rsid w:val="00AF7FE6"/>
    <w:rsid w:val="00B015A7"/>
    <w:rsid w:val="00B03D8D"/>
    <w:rsid w:val="00B060DA"/>
    <w:rsid w:val="00B14DE8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B6C"/>
    <w:rsid w:val="00B84983"/>
    <w:rsid w:val="00B90981"/>
    <w:rsid w:val="00B941B4"/>
    <w:rsid w:val="00B95DC6"/>
    <w:rsid w:val="00B9629E"/>
    <w:rsid w:val="00B969B5"/>
    <w:rsid w:val="00BA0AAC"/>
    <w:rsid w:val="00BA35D9"/>
    <w:rsid w:val="00BB598A"/>
    <w:rsid w:val="00BC6D35"/>
    <w:rsid w:val="00BD0F1B"/>
    <w:rsid w:val="00BD262F"/>
    <w:rsid w:val="00BD64C4"/>
    <w:rsid w:val="00BE48B4"/>
    <w:rsid w:val="00BF03A6"/>
    <w:rsid w:val="00BF22F2"/>
    <w:rsid w:val="00BF2606"/>
    <w:rsid w:val="00BF277C"/>
    <w:rsid w:val="00BF6C0F"/>
    <w:rsid w:val="00C02428"/>
    <w:rsid w:val="00C02A6C"/>
    <w:rsid w:val="00C0376C"/>
    <w:rsid w:val="00C04F82"/>
    <w:rsid w:val="00C103FB"/>
    <w:rsid w:val="00C104F6"/>
    <w:rsid w:val="00C150CD"/>
    <w:rsid w:val="00C22EB5"/>
    <w:rsid w:val="00C23382"/>
    <w:rsid w:val="00C23607"/>
    <w:rsid w:val="00C24A66"/>
    <w:rsid w:val="00C35D45"/>
    <w:rsid w:val="00C40519"/>
    <w:rsid w:val="00C56324"/>
    <w:rsid w:val="00C671AF"/>
    <w:rsid w:val="00C75C20"/>
    <w:rsid w:val="00C76515"/>
    <w:rsid w:val="00C77740"/>
    <w:rsid w:val="00C80F70"/>
    <w:rsid w:val="00C81459"/>
    <w:rsid w:val="00C83669"/>
    <w:rsid w:val="00C83EA9"/>
    <w:rsid w:val="00C8627F"/>
    <w:rsid w:val="00C90F77"/>
    <w:rsid w:val="00C94215"/>
    <w:rsid w:val="00C94590"/>
    <w:rsid w:val="00C94DD0"/>
    <w:rsid w:val="00C97F01"/>
    <w:rsid w:val="00CA0757"/>
    <w:rsid w:val="00CA1D60"/>
    <w:rsid w:val="00CB0204"/>
    <w:rsid w:val="00CB6480"/>
    <w:rsid w:val="00CC0240"/>
    <w:rsid w:val="00CC1F99"/>
    <w:rsid w:val="00CD2857"/>
    <w:rsid w:val="00CD3030"/>
    <w:rsid w:val="00CD34D7"/>
    <w:rsid w:val="00CD4DC0"/>
    <w:rsid w:val="00CD5045"/>
    <w:rsid w:val="00CD5168"/>
    <w:rsid w:val="00CD61FB"/>
    <w:rsid w:val="00CD7B8E"/>
    <w:rsid w:val="00CE5259"/>
    <w:rsid w:val="00CE7D0C"/>
    <w:rsid w:val="00D01FFE"/>
    <w:rsid w:val="00D04586"/>
    <w:rsid w:val="00D06313"/>
    <w:rsid w:val="00D123A3"/>
    <w:rsid w:val="00D204CD"/>
    <w:rsid w:val="00D20AED"/>
    <w:rsid w:val="00D21681"/>
    <w:rsid w:val="00D23A5A"/>
    <w:rsid w:val="00D264D7"/>
    <w:rsid w:val="00D30C79"/>
    <w:rsid w:val="00D32B6B"/>
    <w:rsid w:val="00D42864"/>
    <w:rsid w:val="00D43E88"/>
    <w:rsid w:val="00D5290C"/>
    <w:rsid w:val="00D531C1"/>
    <w:rsid w:val="00D57974"/>
    <w:rsid w:val="00D61C48"/>
    <w:rsid w:val="00D75D12"/>
    <w:rsid w:val="00D828E7"/>
    <w:rsid w:val="00D83257"/>
    <w:rsid w:val="00D84AC0"/>
    <w:rsid w:val="00D907D6"/>
    <w:rsid w:val="00D93BF5"/>
    <w:rsid w:val="00D9493A"/>
    <w:rsid w:val="00D955F9"/>
    <w:rsid w:val="00D973A1"/>
    <w:rsid w:val="00D976D9"/>
    <w:rsid w:val="00DA10F2"/>
    <w:rsid w:val="00DA4BB9"/>
    <w:rsid w:val="00DA7268"/>
    <w:rsid w:val="00DB1431"/>
    <w:rsid w:val="00DB24E2"/>
    <w:rsid w:val="00DC068D"/>
    <w:rsid w:val="00DC28CD"/>
    <w:rsid w:val="00DD0BBA"/>
    <w:rsid w:val="00DD6434"/>
    <w:rsid w:val="00DD7ED2"/>
    <w:rsid w:val="00DE5449"/>
    <w:rsid w:val="00DE6611"/>
    <w:rsid w:val="00DF1ED7"/>
    <w:rsid w:val="00DF4798"/>
    <w:rsid w:val="00E02F8C"/>
    <w:rsid w:val="00E038BC"/>
    <w:rsid w:val="00E0456C"/>
    <w:rsid w:val="00E12156"/>
    <w:rsid w:val="00E12CD6"/>
    <w:rsid w:val="00E241D1"/>
    <w:rsid w:val="00E24591"/>
    <w:rsid w:val="00E25510"/>
    <w:rsid w:val="00E26A41"/>
    <w:rsid w:val="00E26FE1"/>
    <w:rsid w:val="00E27F1D"/>
    <w:rsid w:val="00E31B0C"/>
    <w:rsid w:val="00E32D5B"/>
    <w:rsid w:val="00E41713"/>
    <w:rsid w:val="00E4278B"/>
    <w:rsid w:val="00E4335D"/>
    <w:rsid w:val="00E435CB"/>
    <w:rsid w:val="00E45155"/>
    <w:rsid w:val="00E459AF"/>
    <w:rsid w:val="00E47203"/>
    <w:rsid w:val="00E50B8D"/>
    <w:rsid w:val="00E52312"/>
    <w:rsid w:val="00E5425A"/>
    <w:rsid w:val="00E557C2"/>
    <w:rsid w:val="00E61719"/>
    <w:rsid w:val="00E72386"/>
    <w:rsid w:val="00E73D64"/>
    <w:rsid w:val="00E75519"/>
    <w:rsid w:val="00E77ED5"/>
    <w:rsid w:val="00E85ABB"/>
    <w:rsid w:val="00E917F1"/>
    <w:rsid w:val="00E94E4C"/>
    <w:rsid w:val="00EA0A79"/>
    <w:rsid w:val="00EA46BA"/>
    <w:rsid w:val="00EB4689"/>
    <w:rsid w:val="00EC11E6"/>
    <w:rsid w:val="00EC7BFD"/>
    <w:rsid w:val="00ED0172"/>
    <w:rsid w:val="00ED2267"/>
    <w:rsid w:val="00ED657E"/>
    <w:rsid w:val="00EE1A45"/>
    <w:rsid w:val="00EE5D33"/>
    <w:rsid w:val="00EE6477"/>
    <w:rsid w:val="00EE698A"/>
    <w:rsid w:val="00EF2287"/>
    <w:rsid w:val="00EF5303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3058F"/>
    <w:rsid w:val="00F35006"/>
    <w:rsid w:val="00F41BBD"/>
    <w:rsid w:val="00F43944"/>
    <w:rsid w:val="00F445A9"/>
    <w:rsid w:val="00F46C1D"/>
    <w:rsid w:val="00F525C0"/>
    <w:rsid w:val="00F55417"/>
    <w:rsid w:val="00F6485E"/>
    <w:rsid w:val="00F65DB4"/>
    <w:rsid w:val="00F746BC"/>
    <w:rsid w:val="00F7473A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4CCB"/>
    <w:rsid w:val="00FC2434"/>
    <w:rsid w:val="00FC4835"/>
    <w:rsid w:val="00FC5F42"/>
    <w:rsid w:val="00FC64FC"/>
    <w:rsid w:val="00FD0B8A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2022-06-26T23:51:00Z</dcterms:created>
  <dcterms:modified xsi:type="dcterms:W3CDTF">2022-06-26T23:51:00Z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